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461A06" w:rsidRPr="00145B75" w:rsidTr="00AD6430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461A06" w:rsidRPr="00145B75" w:rsidRDefault="00461A06" w:rsidP="00AD64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461A06" w:rsidRPr="00145B75" w:rsidRDefault="00461A06" w:rsidP="00D52317">
            <w:pPr>
              <w:rPr>
                <w:b/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Nazwa modułu (bloku przedmiotów): </w:t>
            </w:r>
            <w:r w:rsidR="00D52317">
              <w:rPr>
                <w:b/>
                <w:sz w:val="24"/>
                <w:szCs w:val="24"/>
              </w:rPr>
              <w:t>PRZEDMIOTY SPECJALIZACYJNE I SPECJALNOŚCIOWE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Kod modułu:</w:t>
            </w:r>
          </w:p>
        </w:tc>
      </w:tr>
      <w:tr w:rsidR="00461A06" w:rsidRPr="00145B75" w:rsidTr="00AD6430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461A06" w:rsidRPr="00145B75" w:rsidRDefault="00461A06" w:rsidP="00AD643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461A06" w:rsidRPr="00D52317" w:rsidRDefault="00461A06" w:rsidP="00D52317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Nazwa przedmiotu: </w:t>
            </w:r>
            <w:r w:rsidR="006C122D" w:rsidRPr="00145B75">
              <w:rPr>
                <w:b/>
                <w:sz w:val="24"/>
                <w:szCs w:val="24"/>
              </w:rPr>
              <w:t>Prognozowanie i symulacja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Kod przedmiotu:</w:t>
            </w:r>
          </w:p>
        </w:tc>
      </w:tr>
      <w:tr w:rsidR="00461A06" w:rsidRPr="00145B75" w:rsidTr="00AD6430">
        <w:trPr>
          <w:cantSplit/>
        </w:trPr>
        <w:tc>
          <w:tcPr>
            <w:tcW w:w="497" w:type="dxa"/>
            <w:vMerge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Nazwa jednostki prowadzącej przedmiot / moduł:</w:t>
            </w:r>
            <w:r w:rsidR="006C122D" w:rsidRPr="00145B75">
              <w:rPr>
                <w:sz w:val="24"/>
                <w:szCs w:val="24"/>
              </w:rPr>
              <w:t xml:space="preserve"> </w:t>
            </w:r>
            <w:r w:rsidR="006C122D" w:rsidRPr="00145B75">
              <w:rPr>
                <w:b/>
                <w:sz w:val="24"/>
                <w:szCs w:val="24"/>
              </w:rPr>
              <w:t>Instytut Ekonomiczny</w:t>
            </w:r>
          </w:p>
        </w:tc>
      </w:tr>
      <w:tr w:rsidR="00461A06" w:rsidRPr="00145B75" w:rsidTr="00AD6430">
        <w:trPr>
          <w:cantSplit/>
        </w:trPr>
        <w:tc>
          <w:tcPr>
            <w:tcW w:w="497" w:type="dxa"/>
            <w:vMerge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Nazwa kierunku:</w:t>
            </w:r>
            <w:r w:rsidR="006C122D" w:rsidRPr="00145B75">
              <w:rPr>
                <w:b/>
                <w:sz w:val="24"/>
                <w:szCs w:val="24"/>
              </w:rPr>
              <w:t xml:space="preserve"> Ekonomia</w:t>
            </w:r>
          </w:p>
        </w:tc>
      </w:tr>
      <w:tr w:rsidR="00461A06" w:rsidRPr="00145B75" w:rsidTr="00AD6430">
        <w:trPr>
          <w:cantSplit/>
        </w:trPr>
        <w:tc>
          <w:tcPr>
            <w:tcW w:w="497" w:type="dxa"/>
            <w:vMerge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61A06" w:rsidRPr="00D52317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Forma studiów:</w:t>
            </w:r>
            <w:r w:rsidR="00D52317">
              <w:rPr>
                <w:sz w:val="24"/>
                <w:szCs w:val="24"/>
              </w:rPr>
              <w:t xml:space="preserve"> </w:t>
            </w:r>
            <w:r w:rsidR="008373F3">
              <w:rPr>
                <w:b/>
                <w:sz w:val="24"/>
                <w:szCs w:val="24"/>
              </w:rPr>
              <w:t>S</w:t>
            </w:r>
            <w:r w:rsidR="00D52317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73" w:type="dxa"/>
            <w:gridSpan w:val="3"/>
          </w:tcPr>
          <w:p w:rsidR="00461A06" w:rsidRPr="00D52317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Profil kształcenia:</w:t>
            </w:r>
            <w:r w:rsidR="00D52317">
              <w:rPr>
                <w:sz w:val="24"/>
                <w:szCs w:val="24"/>
              </w:rPr>
              <w:t xml:space="preserve"> </w:t>
            </w:r>
            <w:r w:rsidR="00211BCA" w:rsidRPr="00145B75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461A06" w:rsidRPr="00145B75" w:rsidRDefault="00461A06" w:rsidP="00211BCA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Specjalność:</w:t>
            </w:r>
            <w:r w:rsidR="006C122D" w:rsidRPr="00145B75">
              <w:rPr>
                <w:sz w:val="24"/>
                <w:szCs w:val="24"/>
              </w:rPr>
              <w:t xml:space="preserve"> </w:t>
            </w:r>
            <w:r w:rsidR="00D52317">
              <w:rPr>
                <w:sz w:val="24"/>
                <w:szCs w:val="24"/>
              </w:rPr>
              <w:t xml:space="preserve"> </w:t>
            </w:r>
            <w:r w:rsidR="00211BCA" w:rsidRPr="00145B75">
              <w:rPr>
                <w:b/>
                <w:sz w:val="24"/>
                <w:szCs w:val="24"/>
              </w:rPr>
              <w:t>EM</w:t>
            </w:r>
          </w:p>
        </w:tc>
      </w:tr>
      <w:tr w:rsidR="00461A06" w:rsidRPr="00145B75" w:rsidTr="00AD6430">
        <w:trPr>
          <w:cantSplit/>
        </w:trPr>
        <w:tc>
          <w:tcPr>
            <w:tcW w:w="497" w:type="dxa"/>
            <w:vMerge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211BCA" w:rsidRPr="00145B75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Rok / semestr: </w:t>
            </w:r>
          </w:p>
          <w:p w:rsidR="00461A06" w:rsidRPr="00145B75" w:rsidRDefault="006C122D" w:rsidP="00AD6430">
            <w:pPr>
              <w:rPr>
                <w:b/>
                <w:sz w:val="24"/>
                <w:szCs w:val="24"/>
              </w:rPr>
            </w:pPr>
            <w:r w:rsidRPr="00145B75">
              <w:rPr>
                <w:b/>
                <w:sz w:val="24"/>
                <w:szCs w:val="24"/>
              </w:rPr>
              <w:t>III/ V</w:t>
            </w:r>
          </w:p>
        </w:tc>
        <w:tc>
          <w:tcPr>
            <w:tcW w:w="3173" w:type="dxa"/>
            <w:gridSpan w:val="3"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Status przedmiotu /modułu:</w:t>
            </w:r>
          </w:p>
          <w:p w:rsidR="00461A06" w:rsidRPr="00145B75" w:rsidRDefault="00211BCA" w:rsidP="00AD6430">
            <w:pPr>
              <w:rPr>
                <w:b/>
                <w:sz w:val="24"/>
                <w:szCs w:val="24"/>
              </w:rPr>
            </w:pPr>
            <w:r w:rsidRPr="00145B75">
              <w:rPr>
                <w:b/>
                <w:sz w:val="24"/>
                <w:szCs w:val="24"/>
              </w:rPr>
              <w:t>obligatoryjny</w:t>
            </w:r>
          </w:p>
        </w:tc>
        <w:tc>
          <w:tcPr>
            <w:tcW w:w="3171" w:type="dxa"/>
            <w:gridSpan w:val="3"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Język przedmiotu / modułu:</w:t>
            </w:r>
            <w:r w:rsidR="00211BCA" w:rsidRPr="00145B75">
              <w:rPr>
                <w:sz w:val="24"/>
                <w:szCs w:val="24"/>
              </w:rPr>
              <w:t xml:space="preserve"> </w:t>
            </w:r>
          </w:p>
          <w:p w:rsidR="00461A06" w:rsidRPr="00145B75" w:rsidRDefault="00211BCA" w:rsidP="00AD6430">
            <w:pPr>
              <w:rPr>
                <w:b/>
                <w:sz w:val="24"/>
                <w:szCs w:val="24"/>
              </w:rPr>
            </w:pPr>
            <w:r w:rsidRPr="00145B75">
              <w:rPr>
                <w:b/>
                <w:sz w:val="24"/>
                <w:szCs w:val="24"/>
              </w:rPr>
              <w:t>polski</w:t>
            </w:r>
          </w:p>
        </w:tc>
      </w:tr>
      <w:tr w:rsidR="00461A06" w:rsidRPr="00145B75" w:rsidTr="00AD6430">
        <w:trPr>
          <w:cantSplit/>
        </w:trPr>
        <w:tc>
          <w:tcPr>
            <w:tcW w:w="497" w:type="dxa"/>
            <w:vMerge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461A06" w:rsidRPr="00145B75" w:rsidRDefault="00461A06" w:rsidP="00AD6430">
            <w:pPr>
              <w:jc w:val="center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461A06" w:rsidRPr="00145B75" w:rsidRDefault="00461A06" w:rsidP="00AD6430">
            <w:pPr>
              <w:jc w:val="center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461A06" w:rsidRPr="00145B75" w:rsidRDefault="00461A06" w:rsidP="00AD6430">
            <w:pPr>
              <w:jc w:val="center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461A06" w:rsidRPr="00145B75" w:rsidRDefault="00461A06" w:rsidP="00AD6430">
            <w:pPr>
              <w:jc w:val="center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461A06" w:rsidRPr="00145B75" w:rsidRDefault="00461A06" w:rsidP="00AD6430">
            <w:pPr>
              <w:jc w:val="center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461A06" w:rsidRPr="00145B75" w:rsidRDefault="00461A06" w:rsidP="00AD6430">
            <w:pPr>
              <w:jc w:val="center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inne </w:t>
            </w:r>
            <w:r w:rsidRPr="00145B75">
              <w:rPr>
                <w:sz w:val="24"/>
                <w:szCs w:val="24"/>
              </w:rPr>
              <w:br/>
              <w:t>(wpisać jakie)</w:t>
            </w:r>
          </w:p>
        </w:tc>
      </w:tr>
      <w:tr w:rsidR="00461A06" w:rsidRPr="00145B75" w:rsidTr="00AD6430">
        <w:trPr>
          <w:cantSplit/>
        </w:trPr>
        <w:tc>
          <w:tcPr>
            <w:tcW w:w="497" w:type="dxa"/>
            <w:vMerge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461A06" w:rsidRPr="00145B75" w:rsidRDefault="006C122D" w:rsidP="00AD6430">
            <w:pPr>
              <w:jc w:val="center"/>
              <w:rPr>
                <w:b/>
                <w:sz w:val="24"/>
                <w:szCs w:val="24"/>
              </w:rPr>
            </w:pPr>
            <w:r w:rsidRPr="00145B7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58" w:type="dxa"/>
            <w:gridSpan w:val="2"/>
            <w:vAlign w:val="center"/>
          </w:tcPr>
          <w:p w:rsidR="00461A06" w:rsidRPr="00145B75" w:rsidRDefault="00461A06" w:rsidP="00AD64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61A06" w:rsidRPr="00145B75" w:rsidRDefault="00D52317" w:rsidP="00AD6430">
            <w:pPr>
              <w:jc w:val="center"/>
              <w:rPr>
                <w:b/>
                <w:sz w:val="24"/>
                <w:szCs w:val="24"/>
              </w:rPr>
            </w:pPr>
            <w:r w:rsidRPr="00145B7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29" w:type="dxa"/>
            <w:gridSpan w:val="2"/>
            <w:vAlign w:val="center"/>
          </w:tcPr>
          <w:p w:rsidR="00461A06" w:rsidRPr="00145B75" w:rsidRDefault="00461A06" w:rsidP="00AD64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61A06" w:rsidRPr="00145B75" w:rsidRDefault="00461A06" w:rsidP="00AD64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61A06" w:rsidRPr="00145B75" w:rsidRDefault="00461A06" w:rsidP="00AD643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1A06" w:rsidRPr="00145B75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461A06" w:rsidRPr="00145B75" w:rsidTr="00AD6430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461A06" w:rsidRPr="00DA5A0F" w:rsidRDefault="006C122D" w:rsidP="00D52317">
            <w:pPr>
              <w:rPr>
                <w:sz w:val="24"/>
                <w:szCs w:val="24"/>
              </w:rPr>
            </w:pPr>
            <w:r w:rsidRPr="00DA5A0F">
              <w:rPr>
                <w:sz w:val="24"/>
                <w:szCs w:val="24"/>
              </w:rPr>
              <w:t xml:space="preserve">dr inż. </w:t>
            </w:r>
            <w:r w:rsidR="00D52317">
              <w:rPr>
                <w:sz w:val="24"/>
                <w:szCs w:val="24"/>
              </w:rPr>
              <w:t>Anetta Waśniewska</w:t>
            </w:r>
          </w:p>
        </w:tc>
      </w:tr>
      <w:tr w:rsidR="00461A06" w:rsidRPr="00145B75" w:rsidTr="00AD6430">
        <w:tc>
          <w:tcPr>
            <w:tcW w:w="2988" w:type="dxa"/>
            <w:vAlign w:val="center"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461A06" w:rsidRPr="00DA5A0F" w:rsidRDefault="00D52317" w:rsidP="00AD6430">
            <w:pPr>
              <w:rPr>
                <w:sz w:val="24"/>
                <w:szCs w:val="24"/>
              </w:rPr>
            </w:pPr>
            <w:r w:rsidRPr="00DA5A0F">
              <w:rPr>
                <w:sz w:val="24"/>
                <w:szCs w:val="24"/>
              </w:rPr>
              <w:t xml:space="preserve">dr inż. </w:t>
            </w:r>
            <w:r>
              <w:rPr>
                <w:sz w:val="24"/>
                <w:szCs w:val="24"/>
              </w:rPr>
              <w:t>Anetta Waśniewska, mgr Marek Misztal</w:t>
            </w:r>
          </w:p>
        </w:tc>
      </w:tr>
      <w:tr w:rsidR="00461A06" w:rsidRPr="00145B75" w:rsidTr="00AD6430">
        <w:tc>
          <w:tcPr>
            <w:tcW w:w="2988" w:type="dxa"/>
            <w:vAlign w:val="center"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461A06" w:rsidRPr="00145B75" w:rsidRDefault="006C122D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Zapoznanie studentów z podstawowymi metodami prognostycznymi.</w:t>
            </w:r>
          </w:p>
        </w:tc>
      </w:tr>
      <w:tr w:rsidR="00461A06" w:rsidRPr="00145B75" w:rsidTr="00AD6430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461A06" w:rsidRPr="00145B75" w:rsidRDefault="006C122D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Znajomość podstaw matematyki i rachunku macierzowego.</w:t>
            </w:r>
          </w:p>
        </w:tc>
      </w:tr>
    </w:tbl>
    <w:p w:rsidR="00461A06" w:rsidRPr="00145B75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461A06" w:rsidRPr="00145B75" w:rsidTr="00AD643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461A06" w:rsidRPr="00145B75" w:rsidRDefault="00461A06" w:rsidP="00AD6430">
            <w:pPr>
              <w:jc w:val="center"/>
              <w:rPr>
                <w:sz w:val="24"/>
                <w:szCs w:val="24"/>
              </w:rPr>
            </w:pPr>
            <w:r w:rsidRPr="00145B75">
              <w:rPr>
                <w:b/>
                <w:sz w:val="24"/>
                <w:szCs w:val="24"/>
              </w:rPr>
              <w:t>EFEKTY KSZTAŁCENIA</w:t>
            </w:r>
          </w:p>
        </w:tc>
      </w:tr>
      <w:tr w:rsidR="00461A06" w:rsidRPr="00145B75" w:rsidTr="00AD6430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61A06" w:rsidRPr="00145B75" w:rsidRDefault="00461A06" w:rsidP="00AD6430">
            <w:pPr>
              <w:jc w:val="center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145B75" w:rsidRDefault="00461A06" w:rsidP="00AD6430">
            <w:pPr>
              <w:jc w:val="center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Odniesienie do efektów dla </w:t>
            </w:r>
            <w:r w:rsidRPr="00145B75">
              <w:rPr>
                <w:b/>
                <w:sz w:val="24"/>
                <w:szCs w:val="24"/>
              </w:rPr>
              <w:t>kierunku</w:t>
            </w:r>
          </w:p>
        </w:tc>
      </w:tr>
      <w:tr w:rsidR="006C122D" w:rsidRPr="00145B75" w:rsidTr="00AD643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C122D" w:rsidRPr="00145B75" w:rsidRDefault="00145B75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0</w:t>
            </w:r>
            <w:r w:rsidR="004679CF" w:rsidRPr="00145B75">
              <w:rPr>
                <w:sz w:val="24"/>
                <w:szCs w:val="24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122D" w:rsidRPr="00145B75" w:rsidRDefault="006C122D" w:rsidP="004679CF">
            <w:pPr>
              <w:pStyle w:val="Default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45B75">
              <w:rPr>
                <w:rFonts w:ascii="Times New Roman" w:hAnsi="Times New Roman"/>
                <w:color w:val="auto"/>
                <w:szCs w:val="24"/>
              </w:rPr>
              <w:t xml:space="preserve">Rozróżnia metody </w:t>
            </w:r>
            <w:r w:rsidR="004679CF" w:rsidRPr="00145B75">
              <w:rPr>
                <w:rFonts w:ascii="Times New Roman" w:hAnsi="Times New Roman"/>
                <w:color w:val="auto"/>
                <w:szCs w:val="24"/>
              </w:rPr>
              <w:t>prognostyczne</w:t>
            </w:r>
            <w:r w:rsidRPr="00145B75">
              <w:rPr>
                <w:rFonts w:ascii="Times New Roman" w:hAnsi="Times New Roman"/>
                <w:color w:val="auto"/>
                <w:szCs w:val="24"/>
              </w:rPr>
              <w:t xml:space="preserve"> jako narzędzia wspomagające proces zarządzania.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122D" w:rsidRPr="00145B75" w:rsidRDefault="004679CF" w:rsidP="00AD6430">
            <w:pPr>
              <w:pStyle w:val="Defaul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145B75">
              <w:rPr>
                <w:rFonts w:ascii="Times New Roman" w:hAnsi="Times New Roman"/>
                <w:szCs w:val="24"/>
              </w:rPr>
              <w:t>K1P_W13</w:t>
            </w:r>
          </w:p>
        </w:tc>
      </w:tr>
      <w:tr w:rsidR="004679CF" w:rsidRPr="00145B75" w:rsidTr="00AD643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679CF" w:rsidRPr="00145B75" w:rsidRDefault="00145B75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0</w:t>
            </w:r>
            <w:r w:rsidR="004679CF" w:rsidRPr="00145B75">
              <w:rPr>
                <w:sz w:val="24"/>
                <w:szCs w:val="24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79CF" w:rsidRPr="00145B75" w:rsidRDefault="004679CF" w:rsidP="004679CF">
            <w:pPr>
              <w:pStyle w:val="Default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45B75">
              <w:rPr>
                <w:rFonts w:ascii="Times New Roman" w:hAnsi="Times New Roman"/>
                <w:color w:val="auto"/>
                <w:szCs w:val="24"/>
              </w:rPr>
              <w:t>Wykorzystuje metody prognozowania oraz argumentuje ich wykorzystanie w procesie podejmowania decyzji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79CF" w:rsidRPr="00145B75" w:rsidRDefault="004679CF" w:rsidP="00AD6430">
            <w:pPr>
              <w:pStyle w:val="Defaul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145B75">
              <w:rPr>
                <w:rFonts w:ascii="Times New Roman" w:hAnsi="Times New Roman"/>
                <w:szCs w:val="24"/>
              </w:rPr>
              <w:t>K1P_U15</w:t>
            </w:r>
          </w:p>
        </w:tc>
      </w:tr>
      <w:tr w:rsidR="004679CF" w:rsidRPr="00145B75" w:rsidTr="00AD643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679CF" w:rsidRPr="00145B75" w:rsidRDefault="00145B75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0</w:t>
            </w:r>
            <w:r w:rsidR="004679CF" w:rsidRPr="00145B75">
              <w:rPr>
                <w:sz w:val="24"/>
                <w:szCs w:val="24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79CF" w:rsidRPr="00145B75" w:rsidRDefault="004679CF" w:rsidP="004679CF">
            <w:pPr>
              <w:pStyle w:val="Default"/>
              <w:jc w:val="both"/>
              <w:rPr>
                <w:rFonts w:ascii="Times New Roman" w:hAnsi="Times New Roman"/>
                <w:szCs w:val="24"/>
              </w:rPr>
            </w:pPr>
            <w:r w:rsidRPr="00145B75">
              <w:rPr>
                <w:rFonts w:ascii="Times New Roman" w:hAnsi="Times New Roman"/>
                <w:color w:val="auto"/>
                <w:szCs w:val="24"/>
              </w:rPr>
              <w:t>Odróżnia i gromadzi dane do wykorzystania standardowych metod prognostycznych.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79CF" w:rsidRPr="00145B75" w:rsidRDefault="004679CF" w:rsidP="00AD6430">
            <w:pPr>
              <w:pStyle w:val="Default"/>
              <w:jc w:val="center"/>
              <w:rPr>
                <w:rFonts w:ascii="Times New Roman" w:hAnsi="Times New Roman"/>
                <w:szCs w:val="24"/>
              </w:rPr>
            </w:pPr>
            <w:r w:rsidRPr="00145B75">
              <w:rPr>
                <w:rFonts w:ascii="Times New Roman" w:hAnsi="Times New Roman"/>
                <w:szCs w:val="24"/>
              </w:rPr>
              <w:t>K1P_U16</w:t>
            </w:r>
          </w:p>
        </w:tc>
      </w:tr>
      <w:tr w:rsidR="004679CF" w:rsidRPr="00145B75" w:rsidTr="00AD643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679CF" w:rsidRPr="00145B75" w:rsidRDefault="00145B75" w:rsidP="00AD6430">
            <w:pPr>
              <w:pStyle w:val="Akapitzlist"/>
              <w:ind w:left="0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0</w:t>
            </w:r>
            <w:r w:rsidR="004679CF" w:rsidRPr="00145B75">
              <w:rPr>
                <w:sz w:val="24"/>
                <w:szCs w:val="24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79CF" w:rsidRPr="00145B75" w:rsidRDefault="004679CF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Angażuje się w różne formy zdobywania wiedzy i umiejętności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79CF" w:rsidRPr="00145B75" w:rsidRDefault="004679CF" w:rsidP="00AD643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K1P_K10</w:t>
            </w:r>
          </w:p>
        </w:tc>
      </w:tr>
    </w:tbl>
    <w:p w:rsidR="00461A06" w:rsidRPr="00145B75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461A06" w:rsidRPr="00145B75" w:rsidTr="00AD6430">
        <w:tc>
          <w:tcPr>
            <w:tcW w:w="10008" w:type="dxa"/>
            <w:vAlign w:val="center"/>
          </w:tcPr>
          <w:p w:rsidR="00461A06" w:rsidRPr="00145B75" w:rsidRDefault="00461A06" w:rsidP="00AD6430">
            <w:pPr>
              <w:jc w:val="center"/>
              <w:rPr>
                <w:sz w:val="24"/>
                <w:szCs w:val="24"/>
              </w:rPr>
            </w:pPr>
            <w:r w:rsidRPr="00145B75">
              <w:rPr>
                <w:b/>
                <w:sz w:val="24"/>
                <w:szCs w:val="24"/>
              </w:rPr>
              <w:t>TREŚCI PROGRAMOWE</w:t>
            </w:r>
          </w:p>
        </w:tc>
      </w:tr>
      <w:tr w:rsidR="00461A06" w:rsidRPr="00145B75" w:rsidTr="00AD6430">
        <w:tc>
          <w:tcPr>
            <w:tcW w:w="10008" w:type="dxa"/>
            <w:shd w:val="pct15" w:color="auto" w:fill="FFFFFF"/>
          </w:tcPr>
          <w:p w:rsidR="00461A06" w:rsidRPr="00145B75" w:rsidRDefault="00461A06" w:rsidP="00AD6430">
            <w:pPr>
              <w:rPr>
                <w:b/>
                <w:sz w:val="24"/>
                <w:szCs w:val="24"/>
              </w:rPr>
            </w:pPr>
            <w:r w:rsidRPr="00145B75">
              <w:rPr>
                <w:b/>
                <w:sz w:val="24"/>
                <w:szCs w:val="24"/>
              </w:rPr>
              <w:t>Wykład</w:t>
            </w:r>
          </w:p>
        </w:tc>
      </w:tr>
      <w:tr w:rsidR="00461A06" w:rsidRPr="00145B75" w:rsidTr="00AD6430">
        <w:tc>
          <w:tcPr>
            <w:tcW w:w="10008" w:type="dxa"/>
          </w:tcPr>
          <w:p w:rsidR="00AD6430" w:rsidRPr="00145B75" w:rsidRDefault="00AD6430" w:rsidP="00145B75">
            <w:pPr>
              <w:jc w:val="both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Wprowadzenie do prognozowania.</w:t>
            </w:r>
          </w:p>
          <w:p w:rsidR="004679CF" w:rsidRPr="00145B75" w:rsidRDefault="004679CF" w:rsidP="00145B75">
            <w:pPr>
              <w:jc w:val="both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Podstawowe pojęcia i definicje (prognozowanie, prognoza, symulacja, model). </w:t>
            </w:r>
          </w:p>
          <w:p w:rsidR="004679CF" w:rsidRPr="00145B75" w:rsidRDefault="004679CF" w:rsidP="00145B75">
            <w:pPr>
              <w:jc w:val="both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Rodzaje, </w:t>
            </w:r>
            <w:r w:rsidR="00145B75">
              <w:rPr>
                <w:sz w:val="24"/>
                <w:szCs w:val="24"/>
              </w:rPr>
              <w:t>etapy, i zasady prognozowania.</w:t>
            </w:r>
          </w:p>
          <w:p w:rsidR="004679CF" w:rsidRPr="00145B75" w:rsidRDefault="004679CF" w:rsidP="00145B75">
            <w:pPr>
              <w:jc w:val="both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Prognozowanie z modeli strukturalnych. </w:t>
            </w:r>
          </w:p>
          <w:p w:rsidR="004679CF" w:rsidRPr="00145B75" w:rsidRDefault="004679CF" w:rsidP="00145B75">
            <w:pPr>
              <w:jc w:val="both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Prognozowanie z modeli niestrukturalnych. </w:t>
            </w:r>
          </w:p>
          <w:p w:rsidR="004679CF" w:rsidRPr="00145B75" w:rsidRDefault="004679CF" w:rsidP="00145B75">
            <w:pPr>
              <w:jc w:val="both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Prognozowanie na podstawie szeregu czasowego</w:t>
            </w:r>
            <w:r w:rsidR="00145B75">
              <w:rPr>
                <w:sz w:val="24"/>
                <w:szCs w:val="24"/>
              </w:rPr>
              <w:t>.</w:t>
            </w:r>
          </w:p>
          <w:p w:rsidR="004679CF" w:rsidRPr="00145B75" w:rsidRDefault="004679CF" w:rsidP="00145B75">
            <w:pPr>
              <w:jc w:val="both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Prognozowanie analogowe. </w:t>
            </w:r>
          </w:p>
          <w:p w:rsidR="00AD6430" w:rsidRPr="00145B75" w:rsidRDefault="004679CF" w:rsidP="00145B75">
            <w:pPr>
              <w:jc w:val="both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Metody heurystyczne. </w:t>
            </w:r>
          </w:p>
          <w:p w:rsidR="004679CF" w:rsidRPr="00145B75" w:rsidRDefault="004679CF" w:rsidP="00145B75">
            <w:pPr>
              <w:jc w:val="both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Budowa scenariuszy. </w:t>
            </w:r>
          </w:p>
          <w:p w:rsidR="004679CF" w:rsidRPr="00145B75" w:rsidRDefault="004679CF" w:rsidP="00145B75">
            <w:pPr>
              <w:jc w:val="both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Prognozowanie w przedsiębiorstwie. </w:t>
            </w:r>
            <w:r w:rsidR="00AD6430" w:rsidRPr="00145B75">
              <w:rPr>
                <w:sz w:val="24"/>
                <w:szCs w:val="24"/>
              </w:rPr>
              <w:t>Budowa systemu prognostycznego.</w:t>
            </w:r>
          </w:p>
          <w:p w:rsidR="00AD6430" w:rsidRPr="00145B75" w:rsidRDefault="004679CF" w:rsidP="00145B75">
            <w:pPr>
              <w:jc w:val="both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Prognozowanie </w:t>
            </w:r>
            <w:proofErr w:type="spellStart"/>
            <w:r w:rsidRPr="00145B75">
              <w:rPr>
                <w:sz w:val="24"/>
                <w:szCs w:val="24"/>
              </w:rPr>
              <w:t>makro</w:t>
            </w:r>
            <w:r w:rsidR="00AD6430" w:rsidRPr="00145B75">
              <w:rPr>
                <w:sz w:val="24"/>
                <w:szCs w:val="24"/>
              </w:rPr>
              <w:t>otoczenia</w:t>
            </w:r>
            <w:proofErr w:type="spellEnd"/>
            <w:r w:rsidRPr="00145B75">
              <w:rPr>
                <w:sz w:val="24"/>
                <w:szCs w:val="24"/>
              </w:rPr>
              <w:t xml:space="preserve"> przedsiębiorstwa. </w:t>
            </w:r>
          </w:p>
          <w:p w:rsidR="00AD6430" w:rsidRPr="00145B75" w:rsidRDefault="00AD6430" w:rsidP="00145B75">
            <w:pPr>
              <w:jc w:val="both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Prognozowanie </w:t>
            </w:r>
            <w:proofErr w:type="spellStart"/>
            <w:r w:rsidRPr="00145B75">
              <w:rPr>
                <w:sz w:val="24"/>
                <w:szCs w:val="24"/>
              </w:rPr>
              <w:t>mikrootoczenia</w:t>
            </w:r>
            <w:proofErr w:type="spellEnd"/>
            <w:r w:rsidRPr="00145B75">
              <w:rPr>
                <w:sz w:val="24"/>
                <w:szCs w:val="24"/>
              </w:rPr>
              <w:t xml:space="preserve"> przedsiębiorstwa. </w:t>
            </w:r>
          </w:p>
          <w:p w:rsidR="00AD6430" w:rsidRPr="00145B75" w:rsidRDefault="00AD6430" w:rsidP="00145B75">
            <w:pPr>
              <w:jc w:val="both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Prognozowanie zmiennych wewnętrznych przedsiębiorstwa. </w:t>
            </w:r>
          </w:p>
          <w:p w:rsidR="00461A06" w:rsidRPr="00145B75" w:rsidRDefault="004679CF" w:rsidP="00145B75">
            <w:pPr>
              <w:jc w:val="both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Wykorzystanie arkusza kalkulacyjnego w prognozowaniu.</w:t>
            </w:r>
          </w:p>
        </w:tc>
      </w:tr>
      <w:tr w:rsidR="00461A06" w:rsidRPr="00145B75" w:rsidTr="00AD6430">
        <w:tc>
          <w:tcPr>
            <w:tcW w:w="10008" w:type="dxa"/>
            <w:shd w:val="pct15" w:color="auto" w:fill="FFFFFF"/>
          </w:tcPr>
          <w:p w:rsidR="00461A06" w:rsidRPr="00145B75" w:rsidRDefault="00461A06" w:rsidP="00AD6430">
            <w:pPr>
              <w:rPr>
                <w:b/>
                <w:sz w:val="24"/>
                <w:szCs w:val="24"/>
              </w:rPr>
            </w:pPr>
            <w:r w:rsidRPr="00145B75">
              <w:rPr>
                <w:b/>
                <w:sz w:val="24"/>
                <w:szCs w:val="24"/>
              </w:rPr>
              <w:lastRenderedPageBreak/>
              <w:t>Ćwiczenia</w:t>
            </w:r>
          </w:p>
        </w:tc>
      </w:tr>
      <w:tr w:rsidR="00461A06" w:rsidRPr="00145B75" w:rsidTr="00AD6430">
        <w:tc>
          <w:tcPr>
            <w:tcW w:w="10008" w:type="dxa"/>
          </w:tcPr>
          <w:p w:rsidR="00461A06" w:rsidRPr="00145B75" w:rsidRDefault="00461A06" w:rsidP="00145B75">
            <w:pPr>
              <w:rPr>
                <w:sz w:val="24"/>
                <w:szCs w:val="24"/>
              </w:rPr>
            </w:pPr>
          </w:p>
        </w:tc>
      </w:tr>
      <w:tr w:rsidR="00461A06" w:rsidRPr="00145B75" w:rsidTr="00AD6430">
        <w:tc>
          <w:tcPr>
            <w:tcW w:w="10008" w:type="dxa"/>
            <w:shd w:val="pct15" w:color="auto" w:fill="FFFFFF"/>
          </w:tcPr>
          <w:p w:rsidR="00461A06" w:rsidRPr="00145B75" w:rsidRDefault="00461A06" w:rsidP="00AD6430">
            <w:pPr>
              <w:pStyle w:val="Nagwek1"/>
              <w:rPr>
                <w:szCs w:val="24"/>
              </w:rPr>
            </w:pPr>
            <w:r w:rsidRPr="00145B75">
              <w:rPr>
                <w:szCs w:val="24"/>
              </w:rPr>
              <w:t>Laboratorium</w:t>
            </w:r>
          </w:p>
        </w:tc>
      </w:tr>
      <w:tr w:rsidR="00461A06" w:rsidRPr="00145B75" w:rsidTr="00AD6430">
        <w:tc>
          <w:tcPr>
            <w:tcW w:w="10008" w:type="dxa"/>
          </w:tcPr>
          <w:p w:rsidR="00D52317" w:rsidRPr="00145B75" w:rsidRDefault="00D52317" w:rsidP="00D52317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Ogólne zagadnienia prognozowania. </w:t>
            </w:r>
          </w:p>
          <w:p w:rsidR="00D52317" w:rsidRPr="00145B75" w:rsidRDefault="00D52317" w:rsidP="00D52317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Znaczenie prognoz w procesie decyzyjnym.</w:t>
            </w:r>
          </w:p>
          <w:p w:rsidR="00D52317" w:rsidRPr="00145B75" w:rsidRDefault="00D52317" w:rsidP="00D52317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Zasady budowania prognoz ekonometrycznych. </w:t>
            </w:r>
          </w:p>
          <w:p w:rsidR="00D52317" w:rsidRPr="00145B75" w:rsidRDefault="00D52317" w:rsidP="00D52317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Prognozowanie na podstawie klasycznych modeli trendu. Problemy w wyznaczaniu funkcji trendu. </w:t>
            </w:r>
          </w:p>
          <w:p w:rsidR="00D52317" w:rsidRPr="00145B75" w:rsidRDefault="00D52317" w:rsidP="00D52317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Weryfikacja modelu i prognozy. Prognozowanie na podstawie modeli uwzględniających wahania periodyczne.</w:t>
            </w:r>
          </w:p>
          <w:p w:rsidR="00D52317" w:rsidRPr="00145B75" w:rsidRDefault="00D52317" w:rsidP="00D52317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Predykcja na podstawie liniowych modeli ekonometrycznych. Ustalanie zbioru zmiennych objaśniających modelu ekonometrycznego. </w:t>
            </w:r>
          </w:p>
          <w:p w:rsidR="00D52317" w:rsidRPr="00145B75" w:rsidRDefault="00D52317" w:rsidP="00D52317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Budowanie prognozy na podstawie modeli </w:t>
            </w:r>
            <w:proofErr w:type="spellStart"/>
            <w:r w:rsidRPr="00145B75">
              <w:rPr>
                <w:sz w:val="24"/>
                <w:szCs w:val="24"/>
              </w:rPr>
              <w:t>wielorównaniowych</w:t>
            </w:r>
            <w:proofErr w:type="spellEnd"/>
            <w:r w:rsidRPr="00145B75">
              <w:rPr>
                <w:sz w:val="24"/>
                <w:szCs w:val="24"/>
              </w:rPr>
              <w:t xml:space="preserve">. </w:t>
            </w:r>
          </w:p>
          <w:p w:rsidR="00D52317" w:rsidRPr="00145B75" w:rsidRDefault="00D52317" w:rsidP="00D52317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Prognozowanie na podstawie modeli adaptacyjnych. Metoda średniej ruchomej prostej i ważonej. Metody naiwne. Metoda </w:t>
            </w:r>
            <w:proofErr w:type="spellStart"/>
            <w:r w:rsidRPr="00145B75">
              <w:rPr>
                <w:sz w:val="24"/>
                <w:szCs w:val="24"/>
              </w:rPr>
              <w:t>Holta</w:t>
            </w:r>
            <w:proofErr w:type="spellEnd"/>
            <w:r w:rsidRPr="00145B75">
              <w:rPr>
                <w:sz w:val="24"/>
                <w:szCs w:val="24"/>
              </w:rPr>
              <w:t xml:space="preserve"> i </w:t>
            </w:r>
            <w:proofErr w:type="spellStart"/>
            <w:r w:rsidRPr="00145B75">
              <w:rPr>
                <w:sz w:val="24"/>
                <w:szCs w:val="24"/>
              </w:rPr>
              <w:t>Wintersa</w:t>
            </w:r>
            <w:proofErr w:type="spellEnd"/>
            <w:r w:rsidRPr="00145B75">
              <w:rPr>
                <w:sz w:val="24"/>
                <w:szCs w:val="24"/>
              </w:rPr>
              <w:t>.</w:t>
            </w:r>
          </w:p>
          <w:p w:rsidR="00D52317" w:rsidRPr="00145B75" w:rsidRDefault="00D52317" w:rsidP="00D52317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Predykcja na podstawie modeli autoregresyjnych. Modele ARMA i ARIMA. Modele autoregresyjne z uwzględnieniem opóźnień zmiennej zależnej.</w:t>
            </w:r>
          </w:p>
          <w:p w:rsidR="00D52317" w:rsidRPr="00145B75" w:rsidRDefault="00D52317" w:rsidP="00D52317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Prognozowanie analogowe. Rodzaje metod analogowych.</w:t>
            </w:r>
          </w:p>
          <w:p w:rsidR="00D52317" w:rsidRPr="00145B75" w:rsidRDefault="00D52317" w:rsidP="00D52317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Metody heurystyczne i prognozowanie zjawisk jakościowych.</w:t>
            </w:r>
          </w:p>
          <w:p w:rsidR="00D52317" w:rsidRPr="00145B75" w:rsidRDefault="00D52317" w:rsidP="00D52317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Scenariusze i prognozy ostrzegawcze.</w:t>
            </w:r>
          </w:p>
          <w:p w:rsidR="00D52317" w:rsidRPr="00145B75" w:rsidRDefault="00D52317" w:rsidP="00D52317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 xml:space="preserve">Budowanie długookresowych prognoz ekonometrycznych. Ustalanie prognoz makro i </w:t>
            </w:r>
            <w:proofErr w:type="spellStart"/>
            <w:r w:rsidRPr="00145B75">
              <w:rPr>
                <w:sz w:val="24"/>
                <w:szCs w:val="24"/>
              </w:rPr>
              <w:t>mikrootoczenia</w:t>
            </w:r>
            <w:proofErr w:type="spellEnd"/>
            <w:r w:rsidRPr="00145B75">
              <w:rPr>
                <w:sz w:val="24"/>
                <w:szCs w:val="24"/>
              </w:rPr>
              <w:t xml:space="preserve"> przedsiębiorstwa. Prognozowanie w działalności przedsiębiorstwa.</w:t>
            </w:r>
          </w:p>
          <w:p w:rsidR="00D52317" w:rsidRPr="00145B75" w:rsidRDefault="00D52317" w:rsidP="00D52317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Prognozy dopuszczalne i ustalanie horyzontu prognozy. Kryterium i badanie dopuszczalności prognozy.</w:t>
            </w:r>
          </w:p>
          <w:p w:rsidR="00461A06" w:rsidRPr="00145B75" w:rsidRDefault="00D52317" w:rsidP="00D52317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Model symulacyjny a model optymalizacyjny. Modele dla potrzeb symulacji. Etapy procesu symulacji.</w:t>
            </w:r>
          </w:p>
        </w:tc>
      </w:tr>
      <w:tr w:rsidR="00461A06" w:rsidRPr="00145B75" w:rsidTr="00AD6430">
        <w:tc>
          <w:tcPr>
            <w:tcW w:w="10008" w:type="dxa"/>
            <w:shd w:val="pct15" w:color="auto" w:fill="FFFFFF"/>
          </w:tcPr>
          <w:p w:rsidR="00461A06" w:rsidRPr="00145B75" w:rsidRDefault="00461A06" w:rsidP="00AD6430">
            <w:pPr>
              <w:pStyle w:val="Nagwek1"/>
              <w:rPr>
                <w:szCs w:val="24"/>
              </w:rPr>
            </w:pPr>
            <w:r w:rsidRPr="00145B75">
              <w:rPr>
                <w:szCs w:val="24"/>
              </w:rPr>
              <w:t>Projekt</w:t>
            </w:r>
          </w:p>
        </w:tc>
      </w:tr>
      <w:tr w:rsidR="00461A06" w:rsidRPr="00145B75" w:rsidTr="00AD6430">
        <w:tc>
          <w:tcPr>
            <w:tcW w:w="10008" w:type="dxa"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</w:p>
        </w:tc>
      </w:tr>
    </w:tbl>
    <w:p w:rsidR="00461A06" w:rsidRPr="00145B75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461A06" w:rsidRPr="00145B75" w:rsidTr="00AD6430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AD6430" w:rsidRPr="00145B75" w:rsidRDefault="00AD6430" w:rsidP="00AD6430">
            <w:pPr>
              <w:numPr>
                <w:ilvl w:val="0"/>
                <w:numId w:val="3"/>
              </w:numPr>
              <w:rPr>
                <w:rFonts w:eastAsia="Arial Unicode MS"/>
                <w:vanish/>
                <w:sz w:val="24"/>
                <w:szCs w:val="24"/>
              </w:rPr>
            </w:pPr>
            <w:r w:rsidRPr="00145B75">
              <w:rPr>
                <w:rFonts w:eastAsia="Arial Unicode MS"/>
                <w:sz w:val="24"/>
                <w:szCs w:val="24"/>
              </w:rPr>
              <w:t>Cieślak M.: Prognozowanie gospodarcze. Metody i zastosowania, PWN, Warszawa 200</w:t>
            </w:r>
            <w:r w:rsidR="00D8098D" w:rsidRPr="00145B75">
              <w:rPr>
                <w:rFonts w:eastAsia="Arial Unicode MS"/>
                <w:sz w:val="24"/>
                <w:szCs w:val="24"/>
              </w:rPr>
              <w:t>5</w:t>
            </w:r>
          </w:p>
          <w:p w:rsidR="00AD6430" w:rsidRPr="00145B75" w:rsidRDefault="00AD6430" w:rsidP="00AD643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45B75">
              <w:rPr>
                <w:rFonts w:eastAsia="Arial Unicode MS"/>
                <w:sz w:val="24"/>
                <w:szCs w:val="24"/>
              </w:rPr>
              <w:t xml:space="preserve">Nowak E.: Prognozowanie gospodarcze. Metody, modele, zastosowania, przykłady. Agencja Wydawnicza Placet, Warszawa </w:t>
            </w:r>
            <w:r w:rsidR="00D8098D" w:rsidRPr="00145B75">
              <w:rPr>
                <w:rFonts w:eastAsia="Arial Unicode MS"/>
                <w:sz w:val="24"/>
                <w:szCs w:val="24"/>
              </w:rPr>
              <w:t>2005</w:t>
            </w:r>
          </w:p>
          <w:p w:rsidR="00461A06" w:rsidRPr="00145B75" w:rsidRDefault="00AD6430" w:rsidP="00D8098D">
            <w:pPr>
              <w:numPr>
                <w:ilvl w:val="0"/>
                <w:numId w:val="3"/>
              </w:numPr>
              <w:ind w:left="714" w:hanging="357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Witkowska D.: Podstawy ekonometrii i teorii prognozowania,</w:t>
            </w:r>
            <w:r w:rsidR="008A490A" w:rsidRPr="00145B75">
              <w:rPr>
                <w:sz w:val="24"/>
                <w:szCs w:val="24"/>
              </w:rPr>
              <w:t xml:space="preserve"> </w:t>
            </w:r>
            <w:r w:rsidRPr="00145B75">
              <w:rPr>
                <w:sz w:val="24"/>
                <w:szCs w:val="24"/>
              </w:rPr>
              <w:t xml:space="preserve">Oficyna Ekonomiczna, Kraków </w:t>
            </w:r>
            <w:r w:rsidR="00D8098D" w:rsidRPr="00145B75">
              <w:rPr>
                <w:sz w:val="24"/>
                <w:szCs w:val="24"/>
              </w:rPr>
              <w:t>2012</w:t>
            </w:r>
          </w:p>
        </w:tc>
      </w:tr>
      <w:tr w:rsidR="00461A06" w:rsidRPr="00145B75" w:rsidTr="00145B75">
        <w:tc>
          <w:tcPr>
            <w:tcW w:w="2448" w:type="dxa"/>
            <w:vAlign w:val="center"/>
          </w:tcPr>
          <w:p w:rsidR="00461A06" w:rsidRPr="00145B75" w:rsidRDefault="00461A06" w:rsidP="00145B75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</w:tcPr>
          <w:p w:rsidR="00ED396D" w:rsidRPr="00145B75" w:rsidRDefault="00ED396D" w:rsidP="00ED396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Czerwiński Z., Guzik B.: Prognozowanie ekonometryczne, Państwowe Wydawnictwo Ekonomiczne, Warszawa 1980</w:t>
            </w:r>
          </w:p>
          <w:p w:rsidR="00D8098D" w:rsidRPr="00145B75" w:rsidRDefault="00AD6430" w:rsidP="00D809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45B75">
              <w:rPr>
                <w:rFonts w:eastAsia="Arial Unicode MS"/>
                <w:sz w:val="24"/>
                <w:szCs w:val="24"/>
              </w:rPr>
              <w:t>Gajda J.B.: Prognozowanie i symulacja a decyzje gospodarcze, Wydawnictwo C.H. Beck, Warszawa 2001</w:t>
            </w:r>
            <w:r w:rsidR="00D8098D" w:rsidRPr="00145B75">
              <w:rPr>
                <w:sz w:val="24"/>
                <w:szCs w:val="24"/>
              </w:rPr>
              <w:t xml:space="preserve"> </w:t>
            </w:r>
          </w:p>
          <w:p w:rsidR="00461A06" w:rsidRPr="00145B75" w:rsidRDefault="00D8098D" w:rsidP="00D809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145B75">
              <w:rPr>
                <w:sz w:val="24"/>
                <w:szCs w:val="24"/>
              </w:rPr>
              <w:t>Zeliaś</w:t>
            </w:r>
            <w:proofErr w:type="spellEnd"/>
            <w:r w:rsidRPr="00145B75">
              <w:rPr>
                <w:sz w:val="24"/>
                <w:szCs w:val="24"/>
              </w:rPr>
              <w:t xml:space="preserve"> A.: Teoria prognozy, PWE, Warszawa 1997</w:t>
            </w:r>
          </w:p>
        </w:tc>
      </w:tr>
    </w:tbl>
    <w:p w:rsidR="00461A06" w:rsidRPr="00145B75" w:rsidRDefault="00461A06" w:rsidP="00461A06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461A06" w:rsidRPr="00145B75" w:rsidTr="00AD6430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1A06" w:rsidRPr="00145B75" w:rsidRDefault="00461A06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61A06" w:rsidRPr="00145B75" w:rsidRDefault="00A75E4C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Prezentacje multimedialne.</w:t>
            </w:r>
          </w:p>
          <w:p w:rsidR="00A75E4C" w:rsidRPr="00145B75" w:rsidRDefault="00A75E4C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Metody podające (objaśnienia, dyskusja).</w:t>
            </w:r>
          </w:p>
        </w:tc>
      </w:tr>
      <w:tr w:rsidR="00461A06" w:rsidRPr="00145B75" w:rsidTr="00AD6430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145B75" w:rsidRDefault="00461A06" w:rsidP="00AD6430">
            <w:pPr>
              <w:jc w:val="center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145B75" w:rsidRDefault="00461A06" w:rsidP="00AD6430">
            <w:pPr>
              <w:jc w:val="center"/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Nr efektu kształcenia</w:t>
            </w:r>
            <w:r w:rsidRPr="00145B75">
              <w:rPr>
                <w:sz w:val="24"/>
                <w:szCs w:val="24"/>
              </w:rPr>
              <w:br/>
            </w:r>
          </w:p>
        </w:tc>
      </w:tr>
      <w:tr w:rsidR="00ED396D" w:rsidRPr="00145B75" w:rsidTr="00AD6430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ED396D" w:rsidRPr="00145B75" w:rsidRDefault="00A75E4C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Egzamin/ zaliczenie.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ED396D" w:rsidRPr="00145B75" w:rsidRDefault="00145B75" w:rsidP="00ED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396D" w:rsidRPr="00145B75">
              <w:rPr>
                <w:sz w:val="24"/>
                <w:szCs w:val="24"/>
              </w:rPr>
              <w:t>1</w:t>
            </w:r>
          </w:p>
        </w:tc>
      </w:tr>
      <w:tr w:rsidR="00ED396D" w:rsidRPr="00145B75" w:rsidTr="00AD6430">
        <w:tc>
          <w:tcPr>
            <w:tcW w:w="8208" w:type="dxa"/>
            <w:gridSpan w:val="3"/>
          </w:tcPr>
          <w:p w:rsidR="00ED396D" w:rsidRPr="00145B75" w:rsidRDefault="00B60140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Egzamin/ zaliczenie.</w:t>
            </w:r>
          </w:p>
        </w:tc>
        <w:tc>
          <w:tcPr>
            <w:tcW w:w="1800" w:type="dxa"/>
          </w:tcPr>
          <w:p w:rsidR="00ED396D" w:rsidRPr="00145B75" w:rsidRDefault="00145B75" w:rsidP="00ED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396D" w:rsidRPr="00145B75">
              <w:rPr>
                <w:sz w:val="24"/>
                <w:szCs w:val="24"/>
              </w:rPr>
              <w:t>2</w:t>
            </w:r>
          </w:p>
        </w:tc>
      </w:tr>
      <w:tr w:rsidR="00ED396D" w:rsidRPr="00145B75" w:rsidTr="00AD6430">
        <w:tc>
          <w:tcPr>
            <w:tcW w:w="8208" w:type="dxa"/>
            <w:gridSpan w:val="3"/>
          </w:tcPr>
          <w:p w:rsidR="00ED396D" w:rsidRPr="00145B75" w:rsidRDefault="00B60140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Egzamin/ zaliczenie.</w:t>
            </w:r>
          </w:p>
        </w:tc>
        <w:tc>
          <w:tcPr>
            <w:tcW w:w="1800" w:type="dxa"/>
          </w:tcPr>
          <w:p w:rsidR="00ED396D" w:rsidRPr="00145B75" w:rsidRDefault="00145B75" w:rsidP="00ED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396D" w:rsidRPr="00145B75">
              <w:rPr>
                <w:sz w:val="24"/>
                <w:szCs w:val="24"/>
              </w:rPr>
              <w:t>3</w:t>
            </w:r>
          </w:p>
        </w:tc>
      </w:tr>
      <w:tr w:rsidR="00ED396D" w:rsidRPr="00145B75" w:rsidTr="00AD6430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ED396D" w:rsidRPr="00145B75" w:rsidRDefault="00B60140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Aktywne uczestnictwo w zajęciach.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ED396D" w:rsidRPr="00145B75" w:rsidRDefault="00145B75" w:rsidP="00ED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396D" w:rsidRPr="00145B75">
              <w:rPr>
                <w:sz w:val="24"/>
                <w:szCs w:val="24"/>
              </w:rPr>
              <w:t>4</w:t>
            </w:r>
          </w:p>
        </w:tc>
      </w:tr>
      <w:tr w:rsidR="00ED396D" w:rsidRPr="00145B75" w:rsidTr="00AD6430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ED396D" w:rsidRPr="00145B75" w:rsidRDefault="00ED396D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lastRenderedPageBreak/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D396D" w:rsidRPr="00145B75" w:rsidRDefault="00ED396D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Wykład – egzamin testowy.</w:t>
            </w:r>
          </w:p>
          <w:p w:rsidR="00ED396D" w:rsidRPr="00145B75" w:rsidRDefault="00ED396D" w:rsidP="00AD6430">
            <w:pPr>
              <w:rPr>
                <w:sz w:val="24"/>
                <w:szCs w:val="24"/>
              </w:rPr>
            </w:pPr>
            <w:r w:rsidRPr="00145B75">
              <w:rPr>
                <w:sz w:val="24"/>
                <w:szCs w:val="24"/>
              </w:rPr>
              <w:t>Ćwiczenia – kolokwia zaliczające, aktywne uczestnictwo w zajęciach.</w:t>
            </w:r>
          </w:p>
        </w:tc>
      </w:tr>
    </w:tbl>
    <w:p w:rsidR="00461A06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C91A50" w:rsidRPr="00353CB7" w:rsidTr="002E113B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91A50" w:rsidRPr="00353CB7" w:rsidRDefault="00C91A50" w:rsidP="002E113B">
            <w:pPr>
              <w:jc w:val="center"/>
              <w:rPr>
                <w:b/>
                <w:sz w:val="24"/>
                <w:szCs w:val="24"/>
              </w:rPr>
            </w:pPr>
          </w:p>
          <w:p w:rsidR="00C91A50" w:rsidRPr="00353CB7" w:rsidRDefault="00C91A50" w:rsidP="002E113B">
            <w:pPr>
              <w:jc w:val="center"/>
              <w:rPr>
                <w:b/>
                <w:sz w:val="24"/>
                <w:szCs w:val="24"/>
              </w:rPr>
            </w:pPr>
            <w:r w:rsidRPr="00353CB7">
              <w:rPr>
                <w:b/>
                <w:sz w:val="24"/>
                <w:szCs w:val="24"/>
              </w:rPr>
              <w:t>NAKŁAD PRACY STUDENTA</w:t>
            </w:r>
          </w:p>
          <w:p w:rsidR="00C91A50" w:rsidRPr="00353CB7" w:rsidRDefault="00C91A50" w:rsidP="002E113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91A50" w:rsidRPr="00353CB7" w:rsidTr="002E113B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C91A50" w:rsidRPr="00353CB7" w:rsidRDefault="00C91A50" w:rsidP="002E113B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C91A50" w:rsidRPr="00353CB7" w:rsidRDefault="00C91A50" w:rsidP="002E113B">
            <w:pPr>
              <w:jc w:val="center"/>
              <w:rPr>
                <w:color w:val="FF0000"/>
                <w:sz w:val="24"/>
                <w:szCs w:val="24"/>
              </w:rPr>
            </w:pPr>
            <w:r w:rsidRPr="00353CB7">
              <w:rPr>
                <w:sz w:val="24"/>
                <w:szCs w:val="24"/>
              </w:rPr>
              <w:t xml:space="preserve">Liczba godzin  </w:t>
            </w:r>
          </w:p>
        </w:tc>
      </w:tr>
      <w:tr w:rsidR="00C91A50" w:rsidRPr="00353CB7" w:rsidTr="002E113B">
        <w:trPr>
          <w:trHeight w:val="262"/>
        </w:trPr>
        <w:tc>
          <w:tcPr>
            <w:tcW w:w="5211" w:type="dxa"/>
          </w:tcPr>
          <w:p w:rsidR="00C91A50" w:rsidRPr="00353CB7" w:rsidRDefault="00C91A50" w:rsidP="002E113B">
            <w:pPr>
              <w:rPr>
                <w:sz w:val="24"/>
                <w:szCs w:val="24"/>
              </w:rPr>
            </w:pPr>
            <w:r w:rsidRPr="00353CB7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C91A50" w:rsidRPr="00353CB7" w:rsidRDefault="00C91A50" w:rsidP="002E113B">
            <w:pPr>
              <w:jc w:val="center"/>
              <w:rPr>
                <w:sz w:val="24"/>
                <w:szCs w:val="24"/>
              </w:rPr>
            </w:pPr>
            <w:r w:rsidRPr="00353CB7">
              <w:rPr>
                <w:sz w:val="24"/>
                <w:szCs w:val="24"/>
              </w:rPr>
              <w:t>15</w:t>
            </w:r>
          </w:p>
        </w:tc>
      </w:tr>
      <w:tr w:rsidR="00C91A50" w:rsidRPr="00353CB7" w:rsidTr="002E113B">
        <w:trPr>
          <w:trHeight w:val="262"/>
        </w:trPr>
        <w:tc>
          <w:tcPr>
            <w:tcW w:w="5211" w:type="dxa"/>
          </w:tcPr>
          <w:p w:rsidR="00C91A50" w:rsidRPr="00353CB7" w:rsidRDefault="00C91A50" w:rsidP="002E113B">
            <w:pPr>
              <w:rPr>
                <w:sz w:val="24"/>
                <w:szCs w:val="24"/>
              </w:rPr>
            </w:pPr>
            <w:r w:rsidRPr="00353CB7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C91A50" w:rsidRPr="00353CB7" w:rsidRDefault="00C91A50" w:rsidP="002E1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53CB7">
              <w:rPr>
                <w:sz w:val="24"/>
                <w:szCs w:val="24"/>
              </w:rPr>
              <w:t>0</w:t>
            </w:r>
          </w:p>
        </w:tc>
      </w:tr>
      <w:tr w:rsidR="00C91A50" w:rsidRPr="00353CB7" w:rsidTr="002E113B">
        <w:trPr>
          <w:trHeight w:val="262"/>
        </w:trPr>
        <w:tc>
          <w:tcPr>
            <w:tcW w:w="5211" w:type="dxa"/>
          </w:tcPr>
          <w:p w:rsidR="00C91A50" w:rsidRPr="00353CB7" w:rsidRDefault="00C91A50" w:rsidP="002E113B">
            <w:pPr>
              <w:rPr>
                <w:sz w:val="24"/>
                <w:szCs w:val="24"/>
                <w:vertAlign w:val="superscript"/>
              </w:rPr>
            </w:pPr>
            <w:r w:rsidRPr="00353CB7">
              <w:rPr>
                <w:sz w:val="24"/>
                <w:szCs w:val="24"/>
              </w:rPr>
              <w:t>Udział w ćwiczeniach audytoryjnych i laboratoryjnych</w:t>
            </w:r>
            <w:r w:rsidR="00D52317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C91A50" w:rsidRPr="00353CB7" w:rsidRDefault="00D52317" w:rsidP="002E1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91A50" w:rsidRPr="00353CB7" w:rsidTr="002E113B">
        <w:trPr>
          <w:trHeight w:val="262"/>
        </w:trPr>
        <w:tc>
          <w:tcPr>
            <w:tcW w:w="5211" w:type="dxa"/>
          </w:tcPr>
          <w:p w:rsidR="00C91A50" w:rsidRPr="00353CB7" w:rsidRDefault="00C91A50" w:rsidP="002E113B">
            <w:pPr>
              <w:rPr>
                <w:sz w:val="24"/>
                <w:szCs w:val="24"/>
              </w:rPr>
            </w:pPr>
            <w:r w:rsidRPr="00353CB7">
              <w:rPr>
                <w:sz w:val="24"/>
                <w:szCs w:val="24"/>
              </w:rPr>
              <w:t>Samodzielne przygotowywanie się do ćwiczeń</w:t>
            </w:r>
            <w:r w:rsidR="00D52317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C91A50" w:rsidRPr="00353CB7" w:rsidRDefault="00D52317" w:rsidP="00D52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91A50" w:rsidRPr="00353CB7" w:rsidTr="002E113B">
        <w:trPr>
          <w:trHeight w:val="262"/>
        </w:trPr>
        <w:tc>
          <w:tcPr>
            <w:tcW w:w="5211" w:type="dxa"/>
          </w:tcPr>
          <w:p w:rsidR="00C91A50" w:rsidRPr="00353CB7" w:rsidRDefault="00C91A50" w:rsidP="002E113B">
            <w:pPr>
              <w:rPr>
                <w:sz w:val="24"/>
                <w:szCs w:val="24"/>
              </w:rPr>
            </w:pPr>
            <w:r w:rsidRPr="00353CB7">
              <w:rPr>
                <w:sz w:val="24"/>
                <w:szCs w:val="24"/>
              </w:rPr>
              <w:t>Przygotowanie projektu / eseju / itp.</w:t>
            </w:r>
            <w:r w:rsidRPr="00353CB7">
              <w:rPr>
                <w:sz w:val="24"/>
                <w:szCs w:val="24"/>
                <w:vertAlign w:val="superscript"/>
              </w:rPr>
              <w:t xml:space="preserve"> </w:t>
            </w:r>
            <w:r w:rsidR="00D52317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</w:tcPr>
          <w:p w:rsidR="00C91A50" w:rsidRPr="00353CB7" w:rsidRDefault="00C91A50" w:rsidP="002E1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1A50" w:rsidRPr="00353CB7" w:rsidTr="002E113B">
        <w:trPr>
          <w:trHeight w:val="262"/>
        </w:trPr>
        <w:tc>
          <w:tcPr>
            <w:tcW w:w="5211" w:type="dxa"/>
          </w:tcPr>
          <w:p w:rsidR="00C91A50" w:rsidRPr="00353CB7" w:rsidRDefault="00C91A50" w:rsidP="002E113B">
            <w:pPr>
              <w:rPr>
                <w:sz w:val="24"/>
                <w:szCs w:val="24"/>
              </w:rPr>
            </w:pPr>
            <w:r w:rsidRPr="00353CB7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C91A50" w:rsidRPr="00353CB7" w:rsidRDefault="00C91A50" w:rsidP="002E1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91A50" w:rsidRPr="00353CB7" w:rsidTr="002E113B">
        <w:trPr>
          <w:trHeight w:val="262"/>
        </w:trPr>
        <w:tc>
          <w:tcPr>
            <w:tcW w:w="5211" w:type="dxa"/>
          </w:tcPr>
          <w:p w:rsidR="00C91A50" w:rsidRPr="00353CB7" w:rsidRDefault="00C91A50" w:rsidP="002E113B">
            <w:pPr>
              <w:rPr>
                <w:sz w:val="24"/>
                <w:szCs w:val="24"/>
              </w:rPr>
            </w:pPr>
            <w:r w:rsidRPr="00353CB7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C91A50" w:rsidRPr="00353CB7" w:rsidRDefault="00C91A50" w:rsidP="002E113B">
            <w:pPr>
              <w:jc w:val="center"/>
              <w:rPr>
                <w:sz w:val="24"/>
                <w:szCs w:val="24"/>
              </w:rPr>
            </w:pPr>
            <w:r w:rsidRPr="00353CB7">
              <w:rPr>
                <w:sz w:val="24"/>
                <w:szCs w:val="24"/>
              </w:rPr>
              <w:t>0,1</w:t>
            </w:r>
          </w:p>
        </w:tc>
      </w:tr>
      <w:tr w:rsidR="00C91A50" w:rsidRPr="00353CB7" w:rsidTr="002E113B">
        <w:trPr>
          <w:trHeight w:val="262"/>
        </w:trPr>
        <w:tc>
          <w:tcPr>
            <w:tcW w:w="5211" w:type="dxa"/>
          </w:tcPr>
          <w:p w:rsidR="00C91A50" w:rsidRPr="00353CB7" w:rsidRDefault="00C91A50" w:rsidP="002E113B">
            <w:pPr>
              <w:rPr>
                <w:sz w:val="24"/>
                <w:szCs w:val="24"/>
              </w:rPr>
            </w:pPr>
            <w:r w:rsidRPr="00353CB7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C91A50" w:rsidRPr="00353CB7" w:rsidRDefault="00C91A50" w:rsidP="002E1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1A50" w:rsidRPr="00353CB7" w:rsidTr="002E113B">
        <w:trPr>
          <w:trHeight w:val="262"/>
        </w:trPr>
        <w:tc>
          <w:tcPr>
            <w:tcW w:w="5211" w:type="dxa"/>
          </w:tcPr>
          <w:p w:rsidR="00C91A50" w:rsidRPr="00353CB7" w:rsidRDefault="00C91A50" w:rsidP="002E113B">
            <w:pPr>
              <w:rPr>
                <w:sz w:val="24"/>
                <w:szCs w:val="24"/>
              </w:rPr>
            </w:pPr>
            <w:r w:rsidRPr="00353CB7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C91A50" w:rsidRPr="00353CB7" w:rsidRDefault="00C91A50" w:rsidP="002E1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Pr="00353CB7">
              <w:rPr>
                <w:sz w:val="24"/>
                <w:szCs w:val="24"/>
              </w:rPr>
              <w:t>,1</w:t>
            </w:r>
          </w:p>
        </w:tc>
      </w:tr>
      <w:tr w:rsidR="00C91A50" w:rsidRPr="00353CB7" w:rsidTr="002E113B">
        <w:trPr>
          <w:trHeight w:val="236"/>
        </w:trPr>
        <w:tc>
          <w:tcPr>
            <w:tcW w:w="5211" w:type="dxa"/>
            <w:shd w:val="clear" w:color="auto" w:fill="C0C0C0"/>
          </w:tcPr>
          <w:p w:rsidR="00C91A50" w:rsidRPr="00353CB7" w:rsidRDefault="00C91A50" w:rsidP="002E113B">
            <w:pPr>
              <w:rPr>
                <w:b/>
                <w:sz w:val="24"/>
                <w:szCs w:val="24"/>
              </w:rPr>
            </w:pPr>
            <w:r w:rsidRPr="00353CB7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C91A50" w:rsidRPr="00353CB7" w:rsidRDefault="00C91A50" w:rsidP="002E11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91A50" w:rsidRPr="00353CB7" w:rsidTr="002E113B">
        <w:trPr>
          <w:trHeight w:val="262"/>
        </w:trPr>
        <w:tc>
          <w:tcPr>
            <w:tcW w:w="5211" w:type="dxa"/>
            <w:shd w:val="clear" w:color="auto" w:fill="C0C0C0"/>
          </w:tcPr>
          <w:p w:rsidR="00C91A50" w:rsidRPr="00353CB7" w:rsidRDefault="00C91A50" w:rsidP="002E113B">
            <w:pPr>
              <w:rPr>
                <w:sz w:val="24"/>
                <w:szCs w:val="24"/>
                <w:vertAlign w:val="superscript"/>
              </w:rPr>
            </w:pPr>
            <w:r w:rsidRPr="00353CB7">
              <w:rPr>
                <w:sz w:val="24"/>
                <w:szCs w:val="24"/>
              </w:rPr>
              <w:t>Liczba p. ECTS związana z zajęciami praktycznymi</w:t>
            </w:r>
            <w:r w:rsidRPr="00353CB7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C91A50" w:rsidRPr="00353CB7" w:rsidRDefault="00D52317" w:rsidP="002E11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</w:t>
            </w:r>
          </w:p>
        </w:tc>
      </w:tr>
      <w:tr w:rsidR="00C91A50" w:rsidRPr="00353CB7" w:rsidTr="002E113B">
        <w:trPr>
          <w:trHeight w:val="262"/>
        </w:trPr>
        <w:tc>
          <w:tcPr>
            <w:tcW w:w="5211" w:type="dxa"/>
            <w:shd w:val="clear" w:color="auto" w:fill="C0C0C0"/>
          </w:tcPr>
          <w:p w:rsidR="00C91A50" w:rsidRPr="00353CB7" w:rsidRDefault="00C91A50" w:rsidP="002E113B">
            <w:pPr>
              <w:rPr>
                <w:b/>
                <w:sz w:val="24"/>
                <w:szCs w:val="24"/>
              </w:rPr>
            </w:pPr>
            <w:r w:rsidRPr="00353CB7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C91A50" w:rsidRPr="00353CB7" w:rsidRDefault="00C91A50" w:rsidP="002E113B">
            <w:pPr>
              <w:jc w:val="center"/>
              <w:rPr>
                <w:b/>
                <w:sz w:val="24"/>
                <w:szCs w:val="24"/>
              </w:rPr>
            </w:pPr>
            <w:r w:rsidRPr="00353CB7">
              <w:rPr>
                <w:b/>
                <w:sz w:val="24"/>
                <w:szCs w:val="24"/>
              </w:rPr>
              <w:t>1,</w:t>
            </w:r>
            <w:r w:rsidR="00D52317">
              <w:rPr>
                <w:b/>
                <w:sz w:val="24"/>
                <w:szCs w:val="24"/>
              </w:rPr>
              <w:t>8</w:t>
            </w:r>
          </w:p>
        </w:tc>
      </w:tr>
    </w:tbl>
    <w:p w:rsidR="00C91A50" w:rsidRDefault="00C91A50" w:rsidP="00461A06">
      <w:pPr>
        <w:rPr>
          <w:sz w:val="24"/>
          <w:szCs w:val="24"/>
        </w:rPr>
      </w:pPr>
    </w:p>
    <w:p w:rsidR="00C91A50" w:rsidRPr="00145B75" w:rsidRDefault="00C91A50" w:rsidP="00461A06">
      <w:pPr>
        <w:rPr>
          <w:sz w:val="24"/>
          <w:szCs w:val="24"/>
        </w:rPr>
      </w:pPr>
    </w:p>
    <w:p w:rsidR="004F044A" w:rsidRPr="00145B75" w:rsidRDefault="004F044A">
      <w:pPr>
        <w:rPr>
          <w:sz w:val="24"/>
          <w:szCs w:val="24"/>
        </w:rPr>
      </w:pPr>
    </w:p>
    <w:sectPr w:rsidR="004F044A" w:rsidRPr="00145B75" w:rsidSect="004F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AA3"/>
    <w:multiLevelType w:val="hybridMultilevel"/>
    <w:tmpl w:val="46F0E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353C60"/>
    <w:multiLevelType w:val="hybridMultilevel"/>
    <w:tmpl w:val="6054F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974176"/>
    <w:multiLevelType w:val="hybridMultilevel"/>
    <w:tmpl w:val="40C63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170151"/>
    <w:multiLevelType w:val="hybridMultilevel"/>
    <w:tmpl w:val="6762B0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61A06"/>
    <w:rsid w:val="00145B75"/>
    <w:rsid w:val="00174525"/>
    <w:rsid w:val="0018507F"/>
    <w:rsid w:val="00211BCA"/>
    <w:rsid w:val="003F1CF0"/>
    <w:rsid w:val="00461A06"/>
    <w:rsid w:val="004679CF"/>
    <w:rsid w:val="004A5FCE"/>
    <w:rsid w:val="004E41D3"/>
    <w:rsid w:val="004F044A"/>
    <w:rsid w:val="005347C8"/>
    <w:rsid w:val="006C122D"/>
    <w:rsid w:val="006D091C"/>
    <w:rsid w:val="006F5350"/>
    <w:rsid w:val="008116DB"/>
    <w:rsid w:val="008373F3"/>
    <w:rsid w:val="008A490A"/>
    <w:rsid w:val="00A75E4C"/>
    <w:rsid w:val="00A840F6"/>
    <w:rsid w:val="00AB1AF4"/>
    <w:rsid w:val="00AD6430"/>
    <w:rsid w:val="00AE4763"/>
    <w:rsid w:val="00AF34C3"/>
    <w:rsid w:val="00B60140"/>
    <w:rsid w:val="00BF4413"/>
    <w:rsid w:val="00C75940"/>
    <w:rsid w:val="00C91A50"/>
    <w:rsid w:val="00D52317"/>
    <w:rsid w:val="00D8098D"/>
    <w:rsid w:val="00DA3F7E"/>
    <w:rsid w:val="00DA5A0F"/>
    <w:rsid w:val="00DC61DB"/>
    <w:rsid w:val="00DF2075"/>
    <w:rsid w:val="00ED396D"/>
    <w:rsid w:val="00F0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A06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461A06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A06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1A06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customStyle="1" w:styleId="Default">
    <w:name w:val="Default"/>
    <w:rsid w:val="006C122D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7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29439-8A90-458E-8BBC-30A3AA98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Misztal</dc:creator>
  <cp:keywords/>
  <dc:description/>
  <cp:lastModifiedBy>PWSZ</cp:lastModifiedBy>
  <cp:revision>10</cp:revision>
  <dcterms:created xsi:type="dcterms:W3CDTF">2012-09-17T15:58:00Z</dcterms:created>
  <dcterms:modified xsi:type="dcterms:W3CDTF">2016-08-01T10:42:00Z</dcterms:modified>
</cp:coreProperties>
</file>